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附件1：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黑体" w:cs="Times New Roman"/>
          <w:sz w:val="44"/>
          <w:szCs w:val="44"/>
        </w:rPr>
        <w:t>报到地点、住宿地点缩略图</w:t>
      </w:r>
    </w:p>
    <w:bookmarkEnd w:id="0"/>
    <w:p>
      <w:pPr>
        <w:jc w:val="left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drawing>
          <wp:inline distT="0" distB="0" distL="0" distR="0">
            <wp:extent cx="5274310" cy="2946400"/>
            <wp:effectExtent l="0" t="0" r="13970" b="10160"/>
            <wp:docPr id="1" name="图片 1" descr="C:\Users\SUNJIAN\Desktop\{2DEB08B4-5F90-42A8-838A-BA1D078B8BCF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UNJIAN\Desktop\{2DEB08B4-5F90-42A8-838A-BA1D078B8BCF}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sz w:val="32"/>
          <w:szCs w:val="32"/>
        </w:rPr>
        <w:t>昆明火车站至云铜集团：公交47路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白塔路口站下车</w:t>
      </w:r>
      <w:r>
        <w:rPr>
          <w:rFonts w:ascii="Times New Roman" w:hAnsi="Times New Roman" w:eastAsia="仿宋_GB2312" w:cs="Times New Roman"/>
          <w:sz w:val="32"/>
          <w:szCs w:val="32"/>
        </w:rPr>
        <w:t>，出租车约20元。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sz w:val="32"/>
          <w:szCs w:val="32"/>
        </w:rPr>
        <w:t>昆明火车南站（高铁站）至云铜集团：地铁1号线支线~地铁1号线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交三桥站下车后向东步行500米</w:t>
      </w:r>
      <w:r>
        <w:rPr>
          <w:rFonts w:ascii="Times New Roman" w:hAnsi="Times New Roman" w:eastAsia="仿宋_GB2312" w:cs="Times New Roman"/>
          <w:sz w:val="32"/>
          <w:szCs w:val="32"/>
        </w:rPr>
        <w:t>。出租车100元。</w:t>
      </w:r>
    </w:p>
    <w:p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sz w:val="32"/>
          <w:szCs w:val="32"/>
        </w:rPr>
        <w:t>昆明长水国际机场至云铜集团：出租车约100元，暂无直达的空港专线或地铁线。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E2A32"/>
    <w:rsid w:val="015E2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2017-04-18T09:38:00Z</dcterms:created>
  <dc:creator>baozi</dc:creator>
  <cp:lastModifiedBy>baozi</cp:lastModifiedBy>
  <dcterms:modified xsi:type="dcterms:W3CDTF">2017-04-18T09:38:57Z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